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F6" w:rsidRDefault="00C746F6" w:rsidP="00C746F6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TrädgårdsHusets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Växtråd</w:t>
      </w:r>
      <w:proofErr w:type="spellEnd"/>
    </w:p>
    <w:p w:rsidR="00C746F6" w:rsidRDefault="00C746F6" w:rsidP="00C746F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Klätter- och klängväxter</w:t>
      </w:r>
    </w:p>
    <w:p w:rsidR="007A2B92" w:rsidRPr="007A2B92" w:rsidRDefault="00C746F6" w:rsidP="00C746F6">
      <w:pPr>
        <w:rPr>
          <w:rFonts w:cstheme="minorHAnsi"/>
          <w:sz w:val="24"/>
          <w:szCs w:val="24"/>
        </w:rPr>
      </w:pPr>
      <w:r w:rsidRPr="00C746F6">
        <w:rPr>
          <w:rFonts w:ascii="Calibri" w:hAnsi="Calibri" w:cs="Calibri"/>
          <w:color w:val="333333"/>
          <w:sz w:val="24"/>
          <w:szCs w:val="24"/>
        </w:rPr>
        <w:t xml:space="preserve">Växter </w:t>
      </w:r>
      <w:r>
        <w:rPr>
          <w:rFonts w:ascii="Calibri" w:hAnsi="Calibri" w:cs="Calibri"/>
          <w:color w:val="333333"/>
          <w:sz w:val="24"/>
          <w:szCs w:val="24"/>
        </w:rPr>
        <w:t>som slingrar, klättrar</w:t>
      </w:r>
      <w:r w:rsidRPr="00C746F6">
        <w:rPr>
          <w:rFonts w:ascii="Calibri" w:hAnsi="Calibri" w:cs="Calibri"/>
          <w:color w:val="333333"/>
          <w:sz w:val="24"/>
          <w:szCs w:val="24"/>
        </w:rPr>
        <w:t xml:space="preserve"> eller klän</w:t>
      </w:r>
      <w:r>
        <w:rPr>
          <w:rFonts w:ascii="Calibri" w:hAnsi="Calibri" w:cs="Calibri"/>
          <w:color w:val="333333"/>
          <w:sz w:val="24"/>
          <w:szCs w:val="24"/>
        </w:rPr>
        <w:t>ger är utmärkta växter för olika ändamål. De kan lätt användas som insynsskydd, som rumsavdelare eller som utropstecken i en trädgård. De kan klättra på väggar, spaljéer,</w:t>
      </w:r>
      <w:r w:rsidR="007A2B92">
        <w:rPr>
          <w:rFonts w:ascii="Calibri" w:hAnsi="Calibri" w:cs="Calibri"/>
          <w:color w:val="333333"/>
          <w:sz w:val="24"/>
          <w:szCs w:val="24"/>
        </w:rPr>
        <w:t xml:space="preserve"> pergolas, </w:t>
      </w:r>
      <w:r>
        <w:rPr>
          <w:rFonts w:ascii="Calibri" w:hAnsi="Calibri" w:cs="Calibri"/>
          <w:color w:val="333333"/>
          <w:sz w:val="24"/>
          <w:szCs w:val="24"/>
        </w:rPr>
        <w:t>tak, träd, i buskar</w:t>
      </w:r>
      <w:r w:rsidR="007A2B92">
        <w:rPr>
          <w:rFonts w:ascii="Calibri" w:hAnsi="Calibri" w:cs="Calibri"/>
          <w:color w:val="333333"/>
          <w:sz w:val="24"/>
          <w:szCs w:val="24"/>
        </w:rPr>
        <w:t xml:space="preserve"> och på staket. Det gäller bara att hitta rätt växt för rätt plats. Vissa av växterna har egna uppfästningskrokar</w:t>
      </w:r>
      <w:r w:rsidR="007A2B92" w:rsidRPr="007A2B92">
        <w:rPr>
          <w:rStyle w:val="Normalwebb"/>
          <w:rFonts w:ascii="Arial" w:hAnsi="Arial" w:cs="Arial"/>
          <w:color w:val="222222"/>
        </w:rPr>
        <w:t>,</w:t>
      </w:r>
      <w:r w:rsidR="007A2B92">
        <w:rPr>
          <w:rStyle w:val="st1"/>
          <w:rFonts w:cstheme="minorHAnsi"/>
          <w:color w:val="222222"/>
          <w:sz w:val="24"/>
          <w:szCs w:val="24"/>
        </w:rPr>
        <w:t xml:space="preserve"> de</w:t>
      </w:r>
      <w:r w:rsidR="007A2B92" w:rsidRPr="007A2B92">
        <w:rPr>
          <w:rStyle w:val="st1"/>
          <w:rFonts w:cstheme="minorHAnsi"/>
          <w:color w:val="222222"/>
          <w:sz w:val="24"/>
          <w:szCs w:val="24"/>
        </w:rPr>
        <w:t xml:space="preserve"> slingrar med bladklängen,</w:t>
      </w:r>
      <w:r w:rsidR="007A2B92">
        <w:rPr>
          <w:rStyle w:val="st1"/>
          <w:rFonts w:cstheme="minorHAnsi"/>
          <w:color w:val="222222"/>
          <w:sz w:val="24"/>
          <w:szCs w:val="24"/>
        </w:rPr>
        <w:t xml:space="preserve"> taggar och sugrötter/sugfötter och</w:t>
      </w:r>
      <w:r w:rsidR="007A2B92" w:rsidRPr="007A2B92">
        <w:rPr>
          <w:rFonts w:ascii="Calibri" w:hAnsi="Calibri" w:cs="Calibri"/>
          <w:color w:val="333333"/>
          <w:sz w:val="24"/>
          <w:szCs w:val="24"/>
        </w:rPr>
        <w:t xml:space="preserve"> </w:t>
      </w:r>
      <w:r w:rsidR="007A2B92">
        <w:rPr>
          <w:rFonts w:ascii="Calibri" w:hAnsi="Calibri" w:cs="Calibri"/>
          <w:color w:val="333333"/>
          <w:sz w:val="24"/>
          <w:szCs w:val="24"/>
        </w:rPr>
        <w:t xml:space="preserve">andra behöver hjälp med att </w:t>
      </w:r>
      <w:r w:rsidR="007A2B92">
        <w:rPr>
          <w:rFonts w:ascii="Calibri" w:hAnsi="Calibri" w:cs="Calibri"/>
          <w:color w:val="333333"/>
          <w:sz w:val="24"/>
          <w:szCs w:val="24"/>
        </w:rPr>
        <w:t>bindas</w:t>
      </w:r>
      <w:r w:rsidR="007A2B92">
        <w:rPr>
          <w:rFonts w:ascii="Calibri" w:hAnsi="Calibri" w:cs="Calibri"/>
          <w:color w:val="333333"/>
          <w:sz w:val="24"/>
          <w:szCs w:val="24"/>
        </w:rPr>
        <w:t xml:space="preserve"> mot sitt underlag.</w:t>
      </w:r>
    </w:p>
    <w:p w:rsidR="00C746F6" w:rsidRDefault="00C746F6" w:rsidP="00C746F6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7A2B92" w:rsidRDefault="00C746F6" w:rsidP="00C746F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b/>
          <w:sz w:val="28"/>
          <w:szCs w:val="28"/>
        </w:rPr>
        <w:t xml:space="preserve">Växtplats: </w:t>
      </w:r>
      <w:r w:rsidR="007A2B92">
        <w:rPr>
          <w:rFonts w:cstheme="minorHAnsi"/>
          <w:sz w:val="24"/>
          <w:szCs w:val="24"/>
        </w:rPr>
        <w:t>De flesta trivs i</w:t>
      </w:r>
      <w:r>
        <w:rPr>
          <w:rFonts w:cstheme="minorHAnsi"/>
          <w:sz w:val="24"/>
          <w:szCs w:val="24"/>
        </w:rPr>
        <w:t xml:space="preserve"> sol-halvskugga och </w:t>
      </w:r>
      <w:r w:rsidR="007A2B92">
        <w:rPr>
          <w:rFonts w:cstheme="minorHAnsi"/>
          <w:sz w:val="24"/>
          <w:szCs w:val="24"/>
        </w:rPr>
        <w:t xml:space="preserve">det finns sorter </w:t>
      </w:r>
      <w:r>
        <w:rPr>
          <w:rFonts w:cstheme="minorHAnsi"/>
          <w:sz w:val="24"/>
          <w:szCs w:val="24"/>
        </w:rPr>
        <w:t xml:space="preserve">även </w:t>
      </w:r>
      <w:r w:rsidR="007A2B92">
        <w:rPr>
          <w:rFonts w:cstheme="minorHAnsi"/>
          <w:sz w:val="24"/>
          <w:szCs w:val="24"/>
        </w:rPr>
        <w:t>för skuggigare lägen</w:t>
      </w:r>
      <w:r>
        <w:rPr>
          <w:rFonts w:cstheme="minorHAnsi"/>
          <w:sz w:val="24"/>
          <w:szCs w:val="24"/>
        </w:rPr>
        <w:t xml:space="preserve">. </w:t>
      </w:r>
      <w:r w:rsidR="007A2B92">
        <w:rPr>
          <w:rFonts w:cstheme="minorHAnsi"/>
          <w:sz w:val="24"/>
          <w:szCs w:val="24"/>
        </w:rPr>
        <w:t xml:space="preserve">I skugga trivs t.ex. klätterhortensia, murgröna, vildkaprifol, </w:t>
      </w:r>
      <w:proofErr w:type="spellStart"/>
      <w:r w:rsidR="007A2B92">
        <w:rPr>
          <w:rFonts w:cstheme="minorHAnsi"/>
          <w:sz w:val="24"/>
          <w:szCs w:val="24"/>
        </w:rPr>
        <w:t>vintertry</w:t>
      </w:r>
      <w:proofErr w:type="spellEnd"/>
      <w:r w:rsidR="007A2B92">
        <w:rPr>
          <w:rFonts w:cstheme="minorHAnsi"/>
          <w:sz w:val="24"/>
          <w:szCs w:val="24"/>
        </w:rPr>
        <w:t>, kame</w:t>
      </w:r>
      <w:r w:rsidR="00192698">
        <w:rPr>
          <w:rFonts w:cstheme="minorHAnsi"/>
          <w:sz w:val="24"/>
          <w:szCs w:val="24"/>
        </w:rPr>
        <w:t>leontbuske, klätterbenved, guldhumle</w:t>
      </w:r>
      <w:r w:rsidR="007A2B92">
        <w:rPr>
          <w:rFonts w:cstheme="minorHAnsi"/>
          <w:sz w:val="24"/>
          <w:szCs w:val="24"/>
        </w:rPr>
        <w:t xml:space="preserve"> och pipranka.  </w:t>
      </w:r>
    </w:p>
    <w:p w:rsidR="00C746F6" w:rsidRDefault="00C746F6" w:rsidP="00C746F6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Jord:</w:t>
      </w:r>
      <w:r>
        <w:t xml:space="preserve"> </w:t>
      </w:r>
      <w:r>
        <w:rPr>
          <w:rFonts w:asciiTheme="minorHAnsi" w:hAnsiTheme="minorHAnsi" w:cstheme="minorHAnsi"/>
        </w:rPr>
        <w:t xml:space="preserve">De flesta vill helst ha en lucker, näringsrik och fuktighetshållande jord. </w:t>
      </w:r>
      <w:r>
        <w:rPr>
          <w:rFonts w:asciiTheme="minorHAnsi" w:hAnsiTheme="minorHAnsi" w:cstheme="minorHAnsi"/>
        </w:rPr>
        <w:t xml:space="preserve">Jordförbättra </w:t>
      </w:r>
      <w:r>
        <w:rPr>
          <w:rFonts w:asciiTheme="minorHAnsi" w:hAnsiTheme="minorHAnsi" w:cstheme="minorHAnsi"/>
        </w:rPr>
        <w:t xml:space="preserve">lerig eller sandig jord </w:t>
      </w:r>
      <w:r>
        <w:rPr>
          <w:rFonts w:asciiTheme="minorHAnsi" w:hAnsiTheme="minorHAnsi" w:cstheme="minorHAnsi"/>
        </w:rPr>
        <w:t>genom att använda t.ex. barkmull, kompost</w:t>
      </w:r>
      <w:r>
        <w:rPr>
          <w:rFonts w:asciiTheme="minorHAnsi" w:hAnsiTheme="minorHAnsi" w:cstheme="minorHAnsi"/>
        </w:rPr>
        <w:t>, gödslad torv</w:t>
      </w:r>
      <w:r>
        <w:rPr>
          <w:rFonts w:asciiTheme="minorHAnsi" w:hAnsiTheme="minorHAnsi" w:cstheme="minorHAnsi"/>
        </w:rPr>
        <w:t xml:space="preserve"> eller kogödsel.</w:t>
      </w:r>
      <w:r>
        <w:rPr>
          <w:rFonts w:asciiTheme="minorHAnsi" w:hAnsiTheme="minorHAnsi" w:cstheme="minorHAnsi"/>
        </w:rPr>
        <w:t xml:space="preserve"> Torven bör blötas upp innan plantering.</w:t>
      </w:r>
    </w:p>
    <w:p w:rsidR="00C746F6" w:rsidRDefault="00C746F6" w:rsidP="00C746F6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192698">
        <w:rPr>
          <w:rFonts w:asciiTheme="minorHAnsi" w:hAnsiTheme="minorHAnsi" w:cstheme="minorHAnsi"/>
        </w:rPr>
        <w:t>orddjupet bör vara ca 40-50 cm och gropen bör vara lika bred.</w:t>
      </w:r>
    </w:p>
    <w:p w:rsidR="00C746F6" w:rsidRDefault="00C746F6" w:rsidP="00C746F6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Plantering: </w:t>
      </w:r>
      <w:r>
        <w:rPr>
          <w:rFonts w:asciiTheme="minorHAnsi" w:hAnsiTheme="minorHAnsi" w:cstheme="minorHAnsi"/>
        </w:rPr>
        <w:t>Sänk ner klumpen eller krukan i en hink med vatten och låt den stå och dra tills den har slutat att ta upp vatten, ca 5 minuter.</w:t>
      </w:r>
    </w:p>
    <w:p w:rsidR="00C746F6" w:rsidRDefault="00C746F6" w:rsidP="00C746F6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Placera klumpen och tag bort krukan. Fyll på med jord till hälften, vattna och fyll på med resten av jorden. Tryck till lätt och vattna mer.</w:t>
      </w:r>
    </w:p>
    <w:p w:rsidR="00192698" w:rsidRDefault="00C746F6" w:rsidP="00C746F6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Vattning: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 xml:space="preserve">Vid torka vattna rejält ca 1 gång i </w:t>
      </w:r>
      <w:r w:rsidR="00192698">
        <w:rPr>
          <w:rFonts w:asciiTheme="minorHAnsi" w:hAnsiTheme="minorHAnsi" w:cstheme="minorHAnsi"/>
        </w:rPr>
        <w:t>veckan.</w:t>
      </w:r>
    </w:p>
    <w:p w:rsidR="00C746F6" w:rsidRDefault="00C746F6" w:rsidP="00C746F6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Gödsling: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 xml:space="preserve">Har du grundgödslat i samband med planteringen med kompost eller kogödsel behövs ingen mer gödsling det året. Efterföljande </w:t>
      </w:r>
      <w:r w:rsidR="00192698">
        <w:rPr>
          <w:rFonts w:asciiTheme="minorHAnsi" w:hAnsiTheme="minorHAnsi" w:cstheme="minorHAnsi"/>
        </w:rPr>
        <w:t>år på våren och på försommaren kan du gödsla med benmjöl</w:t>
      </w:r>
      <w:r>
        <w:rPr>
          <w:rFonts w:asciiTheme="minorHAnsi" w:hAnsiTheme="minorHAnsi" w:cstheme="minorHAnsi"/>
        </w:rPr>
        <w:t xml:space="preserve">, </w:t>
      </w:r>
      <w:r w:rsidR="00192698">
        <w:rPr>
          <w:rFonts w:asciiTheme="minorHAnsi" w:hAnsiTheme="minorHAnsi" w:cstheme="minorHAnsi"/>
        </w:rPr>
        <w:t xml:space="preserve">fullgödselmedel, </w:t>
      </w:r>
      <w:r>
        <w:rPr>
          <w:rFonts w:asciiTheme="minorHAnsi" w:hAnsiTheme="minorHAnsi" w:cstheme="minorHAnsi"/>
        </w:rPr>
        <w:t xml:space="preserve">kogödsel eller kompost. </w:t>
      </w:r>
    </w:p>
    <w:p w:rsidR="005162D2" w:rsidRDefault="00C746F6" w:rsidP="00192698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Skötsel</w:t>
      </w:r>
      <w:r w:rsidR="00192698">
        <w:rPr>
          <w:rFonts w:cstheme="minorHAnsi"/>
          <w:b/>
          <w:sz w:val="28"/>
          <w:szCs w:val="28"/>
        </w:rPr>
        <w:t xml:space="preserve"> och beskärning</w:t>
      </w:r>
      <w:r>
        <w:rPr>
          <w:rFonts w:cstheme="minorHAnsi"/>
          <w:b/>
          <w:sz w:val="28"/>
          <w:szCs w:val="28"/>
        </w:rPr>
        <w:t>:</w:t>
      </w:r>
      <w:r w:rsidR="00192698">
        <w:rPr>
          <w:rFonts w:cstheme="minorHAnsi"/>
          <w:b/>
          <w:sz w:val="28"/>
          <w:szCs w:val="28"/>
        </w:rPr>
        <w:t xml:space="preserve"> </w:t>
      </w:r>
      <w:r w:rsidR="00192698">
        <w:rPr>
          <w:rFonts w:cstheme="minorHAnsi"/>
          <w:sz w:val="24"/>
          <w:szCs w:val="24"/>
        </w:rPr>
        <w:t xml:space="preserve">De flesta kläng- och klätterväxter behöver endast beskäras om de blivit för stora eller är i vägen. </w:t>
      </w:r>
      <w:r w:rsidR="005162D2">
        <w:rPr>
          <w:rFonts w:cstheme="minorHAnsi"/>
          <w:sz w:val="24"/>
          <w:szCs w:val="24"/>
        </w:rPr>
        <w:t xml:space="preserve">Detta kan du göra på våren men vissa </w:t>
      </w:r>
      <w:r w:rsidR="00123DAC">
        <w:rPr>
          <w:rFonts w:cstheme="minorHAnsi"/>
          <w:sz w:val="24"/>
          <w:szCs w:val="24"/>
        </w:rPr>
        <w:t>som t.ex.</w:t>
      </w:r>
      <w:r w:rsidR="005162D2">
        <w:rPr>
          <w:rFonts w:cstheme="minorHAnsi"/>
          <w:sz w:val="24"/>
          <w:szCs w:val="24"/>
        </w:rPr>
        <w:t xml:space="preserve"> klätter- och skenhortensia, pipranka, rostvin</w:t>
      </w:r>
      <w:bookmarkStart w:id="0" w:name="_GoBack"/>
      <w:bookmarkEnd w:id="0"/>
      <w:r w:rsidR="005162D2">
        <w:rPr>
          <w:rFonts w:cstheme="minorHAnsi"/>
          <w:sz w:val="24"/>
          <w:szCs w:val="24"/>
        </w:rPr>
        <w:t xml:space="preserve"> och kameleontbusken bör du vänta med till JAS-perioden (juli-september).  Blåregnet beskärs i flera omgångar. Första under sommaren då sidoskotten klipps in till 2-4 blad. Nästa omgång i januari-februari då alla sidoskott klipps in igen, lämna endast 2-4 knoppar.</w:t>
      </w:r>
    </w:p>
    <w:p w:rsidR="00192698" w:rsidRDefault="00C746F6" w:rsidP="0019269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rFonts w:cstheme="minorHAnsi"/>
          <w:b/>
          <w:sz w:val="28"/>
          <w:szCs w:val="28"/>
        </w:rPr>
        <w:lastRenderedPageBreak/>
        <w:t xml:space="preserve"> </w:t>
      </w:r>
    </w:p>
    <w:p w:rsidR="00C746F6" w:rsidRDefault="00192698" w:rsidP="00C746F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b/>
          <w:sz w:val="28"/>
          <w:szCs w:val="28"/>
          <w:lang w:eastAsia="sv-SE"/>
        </w:rPr>
        <w:t xml:space="preserve"> </w:t>
      </w:r>
    </w:p>
    <w:p w:rsidR="00C746F6" w:rsidRDefault="00C746F6" w:rsidP="00C746F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</w:p>
    <w:p w:rsidR="00C746F6" w:rsidRDefault="00C746F6" w:rsidP="00C746F6">
      <w:pPr>
        <w:pStyle w:val="Normalwebb"/>
        <w:rPr>
          <w:rFonts w:asciiTheme="minorHAnsi" w:hAnsiTheme="minorHAnsi" w:cstheme="minorHAnsi"/>
        </w:rPr>
      </w:pPr>
    </w:p>
    <w:p w:rsidR="00033E76" w:rsidRDefault="00033E76"/>
    <w:sectPr w:rsidR="00033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F6"/>
    <w:rsid w:val="00033E76"/>
    <w:rsid w:val="00123DAC"/>
    <w:rsid w:val="00192698"/>
    <w:rsid w:val="005162D2"/>
    <w:rsid w:val="006D39B3"/>
    <w:rsid w:val="007A2B92"/>
    <w:rsid w:val="00C7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7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746F6"/>
    <w:rPr>
      <w:b/>
      <w:bCs/>
    </w:rPr>
  </w:style>
  <w:style w:type="character" w:customStyle="1" w:styleId="st1">
    <w:name w:val="st1"/>
    <w:basedOn w:val="Standardstycketeckensnitt"/>
    <w:rsid w:val="007A2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7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746F6"/>
    <w:rPr>
      <w:b/>
      <w:bCs/>
    </w:rPr>
  </w:style>
  <w:style w:type="character" w:customStyle="1" w:styleId="st1">
    <w:name w:val="st1"/>
    <w:basedOn w:val="Standardstycketeckensnitt"/>
    <w:rsid w:val="007A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2012-11-15T12:14:00Z</dcterms:created>
  <dcterms:modified xsi:type="dcterms:W3CDTF">2012-11-15T13:31:00Z</dcterms:modified>
</cp:coreProperties>
</file>