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7" w:rsidRDefault="00DF5F27" w:rsidP="00DF5F27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TrädgårdsHusets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Växtråd</w:t>
      </w:r>
      <w:proofErr w:type="spellEnd"/>
      <w:r>
        <w:rPr>
          <w:b/>
          <w:sz w:val="56"/>
          <w:szCs w:val="56"/>
        </w:rPr>
        <w:t xml:space="preserve"> </w:t>
      </w:r>
    </w:p>
    <w:p w:rsidR="00DF5F27" w:rsidRDefault="00DF5F27" w:rsidP="00DF5F27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>P</w:t>
      </w:r>
      <w:r>
        <w:rPr>
          <w:b/>
          <w:sz w:val="72"/>
          <w:szCs w:val="72"/>
        </w:rPr>
        <w:t>rydnadsbuskar</w:t>
      </w:r>
      <w:r>
        <w:rPr>
          <w:b/>
          <w:sz w:val="72"/>
          <w:szCs w:val="72"/>
        </w:rPr>
        <w:t xml:space="preserve"> </w:t>
      </w:r>
    </w:p>
    <w:p w:rsidR="00DF5F27" w:rsidRDefault="00DF5F27" w:rsidP="00DF5F27">
      <w:pPr>
        <w:rPr>
          <w:sz w:val="24"/>
          <w:szCs w:val="24"/>
        </w:rPr>
      </w:pPr>
      <w:r>
        <w:rPr>
          <w:sz w:val="24"/>
          <w:szCs w:val="24"/>
        </w:rPr>
        <w:t xml:space="preserve">Ingen trädgård anläggs utan buskar. </w:t>
      </w:r>
      <w:r>
        <w:rPr>
          <w:sz w:val="24"/>
          <w:szCs w:val="24"/>
        </w:rPr>
        <w:t>Det finns p</w:t>
      </w:r>
      <w:r>
        <w:rPr>
          <w:sz w:val="24"/>
          <w:szCs w:val="24"/>
        </w:rPr>
        <w:t xml:space="preserve">rydnadsbuskar </w:t>
      </w:r>
      <w:r>
        <w:rPr>
          <w:sz w:val="24"/>
          <w:szCs w:val="24"/>
        </w:rPr>
        <w:t>som passar för alla lägen, från torra s</w:t>
      </w:r>
      <w:r>
        <w:rPr>
          <w:sz w:val="24"/>
          <w:szCs w:val="24"/>
        </w:rPr>
        <w:t>oliga lägen</w:t>
      </w:r>
      <w:r>
        <w:rPr>
          <w:sz w:val="24"/>
          <w:szCs w:val="24"/>
        </w:rPr>
        <w:t xml:space="preserve"> till fuktiga</w:t>
      </w:r>
      <w:r>
        <w:rPr>
          <w:sz w:val="24"/>
          <w:szCs w:val="24"/>
        </w:rPr>
        <w:t>, skuggiga</w:t>
      </w:r>
      <w:r>
        <w:rPr>
          <w:sz w:val="24"/>
          <w:szCs w:val="24"/>
        </w:rPr>
        <w:t xml:space="preserve"> platser</w:t>
      </w:r>
      <w:r>
        <w:rPr>
          <w:sz w:val="24"/>
          <w:szCs w:val="24"/>
        </w:rPr>
        <w:t>.</w:t>
      </w:r>
    </w:p>
    <w:p w:rsidR="00DF5F27" w:rsidRDefault="00DF5F27" w:rsidP="00DF5F27">
      <w:pPr>
        <w:rPr>
          <w:sz w:val="24"/>
          <w:szCs w:val="24"/>
        </w:rPr>
      </w:pPr>
      <w:r>
        <w:rPr>
          <w:sz w:val="24"/>
          <w:szCs w:val="24"/>
        </w:rPr>
        <w:t>Vi använder dem som insynsskydd och som inramning. Det finns höga, snabbväxande likväl som låga långsamväxande.  Låga bredväxande sorter som är utmärkta som marktäckare både i full sol och skugga. Det finns dvärgbuskar som lämpar sig i stenpartier och i samplantering med rosor, perenner och barrväxter.</w:t>
      </w:r>
    </w:p>
    <w:p w:rsidR="00DF5F27" w:rsidRDefault="00DF5F27" w:rsidP="00DF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Växtplats: </w:t>
      </w:r>
    </w:p>
    <w:p w:rsidR="00DF5F27" w:rsidRDefault="00DF5F27" w:rsidP="00DF5F27">
      <w:pPr>
        <w:rPr>
          <w:sz w:val="24"/>
          <w:szCs w:val="24"/>
        </w:rPr>
      </w:pPr>
      <w:r>
        <w:rPr>
          <w:sz w:val="24"/>
          <w:szCs w:val="24"/>
        </w:rPr>
        <w:t>Placera växten efte</w:t>
      </w:r>
      <w:r w:rsidR="00CD1C53">
        <w:rPr>
          <w:sz w:val="24"/>
          <w:szCs w:val="24"/>
        </w:rPr>
        <w:t>r dess behov av sol</w:t>
      </w:r>
      <w:r w:rsidR="00206921">
        <w:rPr>
          <w:sz w:val="24"/>
          <w:szCs w:val="24"/>
        </w:rPr>
        <w:t>, jord</w:t>
      </w:r>
      <w:bookmarkStart w:id="0" w:name="_GoBack"/>
      <w:bookmarkEnd w:id="0"/>
      <w:r w:rsidR="00CD1C53">
        <w:rPr>
          <w:sz w:val="24"/>
          <w:szCs w:val="24"/>
        </w:rPr>
        <w:t xml:space="preserve"> och vatten så trivs den bäst.</w:t>
      </w:r>
    </w:p>
    <w:p w:rsidR="00DF5F27" w:rsidRDefault="00DF5F27" w:rsidP="00DF5F27">
      <w:pPr>
        <w:rPr>
          <w:sz w:val="24"/>
          <w:szCs w:val="24"/>
        </w:rPr>
      </w:pPr>
      <w:r>
        <w:rPr>
          <w:b/>
          <w:sz w:val="28"/>
          <w:szCs w:val="28"/>
        </w:rPr>
        <w:t>Jord:</w:t>
      </w:r>
    </w:p>
    <w:p w:rsidR="00DF5F27" w:rsidRDefault="00DF5F27" w:rsidP="00DF5F27">
      <w:pPr>
        <w:rPr>
          <w:sz w:val="24"/>
          <w:szCs w:val="24"/>
        </w:rPr>
      </w:pPr>
      <w:r>
        <w:rPr>
          <w:sz w:val="24"/>
          <w:szCs w:val="24"/>
        </w:rPr>
        <w:t>Jorden bör vara djup</w:t>
      </w:r>
      <w:r>
        <w:rPr>
          <w:sz w:val="24"/>
          <w:szCs w:val="24"/>
        </w:rPr>
        <w:t>, porös och mull</w:t>
      </w:r>
      <w:r>
        <w:rPr>
          <w:sz w:val="24"/>
          <w:szCs w:val="24"/>
        </w:rPr>
        <w:t>- och närings</w:t>
      </w:r>
      <w:r>
        <w:rPr>
          <w:sz w:val="24"/>
          <w:szCs w:val="24"/>
        </w:rPr>
        <w:t>rik. En lerjord förbättras</w:t>
      </w:r>
      <w:r>
        <w:rPr>
          <w:sz w:val="24"/>
          <w:szCs w:val="24"/>
        </w:rPr>
        <w:t xml:space="preserve"> med barkmull, grus, torv, planteringsjord </w:t>
      </w:r>
      <w:r>
        <w:rPr>
          <w:sz w:val="24"/>
          <w:szCs w:val="24"/>
        </w:rPr>
        <w:t>och kompost. En sandjord förbättras med torv och kompost.</w:t>
      </w:r>
    </w:p>
    <w:p w:rsidR="00DF5F27" w:rsidRDefault="00DF5F27" w:rsidP="00DF5F27">
      <w:pPr>
        <w:rPr>
          <w:sz w:val="24"/>
          <w:szCs w:val="24"/>
        </w:rPr>
      </w:pPr>
      <w:r>
        <w:rPr>
          <w:b/>
          <w:sz w:val="28"/>
          <w:szCs w:val="28"/>
        </w:rPr>
        <w:t>Plantering:</w:t>
      </w:r>
    </w:p>
    <w:p w:rsidR="00DF5F27" w:rsidRDefault="00DF5F27" w:rsidP="00DF5F27">
      <w:pPr>
        <w:rPr>
          <w:sz w:val="24"/>
          <w:szCs w:val="24"/>
        </w:rPr>
      </w:pPr>
      <w:r>
        <w:rPr>
          <w:sz w:val="24"/>
          <w:szCs w:val="24"/>
        </w:rPr>
        <w:t xml:space="preserve">Plantering kan ske vår, sommar och höst. Det är viktigt att rabatten är fri från ogräs före plantering. </w:t>
      </w:r>
    </w:p>
    <w:p w:rsidR="00CD1C53" w:rsidRDefault="00CD1C53" w:rsidP="00DF5F27">
      <w:pPr>
        <w:rPr>
          <w:sz w:val="24"/>
          <w:szCs w:val="24"/>
        </w:rPr>
      </w:pPr>
      <w:r>
        <w:rPr>
          <w:sz w:val="24"/>
          <w:szCs w:val="24"/>
        </w:rPr>
        <w:t>Sänk ner krukklumpen</w:t>
      </w:r>
      <w:r w:rsidR="00DF5F27">
        <w:rPr>
          <w:sz w:val="24"/>
          <w:szCs w:val="24"/>
        </w:rPr>
        <w:t xml:space="preserve"> i en hink vatten och låt stå ca 5 min. Ta försiktigt bort krukan fyll på </w:t>
      </w:r>
      <w:r>
        <w:rPr>
          <w:sz w:val="24"/>
          <w:szCs w:val="24"/>
        </w:rPr>
        <w:t xml:space="preserve">med hälften av </w:t>
      </w:r>
      <w:r w:rsidR="00DF5F27">
        <w:rPr>
          <w:sz w:val="24"/>
          <w:szCs w:val="24"/>
        </w:rPr>
        <w:t>jord</w:t>
      </w:r>
      <w:r>
        <w:rPr>
          <w:sz w:val="24"/>
          <w:szCs w:val="24"/>
        </w:rPr>
        <w:t xml:space="preserve"> och tryck till.  Vattna rejält, fyll på med resten av jorden, tryck till och vattna igen. Vid torrt väder vattnar man rejält 1 gång i veckan.</w:t>
      </w:r>
    </w:p>
    <w:p w:rsidR="00DF5F27" w:rsidRDefault="00DF5F27" w:rsidP="00DF5F27">
      <w:pPr>
        <w:rPr>
          <w:sz w:val="24"/>
          <w:szCs w:val="24"/>
        </w:rPr>
      </w:pPr>
      <w:r>
        <w:rPr>
          <w:b/>
          <w:sz w:val="28"/>
          <w:szCs w:val="28"/>
        </w:rPr>
        <w:t>Gödsling:</w:t>
      </w:r>
    </w:p>
    <w:p w:rsidR="00DF5F27" w:rsidRDefault="00DF5F27" w:rsidP="00DF5F27">
      <w:pPr>
        <w:rPr>
          <w:sz w:val="24"/>
          <w:szCs w:val="24"/>
        </w:rPr>
      </w:pPr>
      <w:r>
        <w:rPr>
          <w:sz w:val="24"/>
          <w:szCs w:val="24"/>
        </w:rPr>
        <w:t xml:space="preserve">Gödsla aldrig direkt vid planteringen, tidigast 2-3 veckor efter.  Gödsla en gång tidigt på våren och en gång på försommaren. Naturgödsel, NPK, gräsklipp eller kompost rekommenderas.  </w:t>
      </w:r>
    </w:p>
    <w:p w:rsidR="00DF5F27" w:rsidRDefault="00DF5F27" w:rsidP="00DF5F27">
      <w:pPr>
        <w:rPr>
          <w:sz w:val="24"/>
          <w:szCs w:val="24"/>
        </w:rPr>
      </w:pPr>
    </w:p>
    <w:p w:rsidR="00CD1C53" w:rsidRDefault="00CD1C53" w:rsidP="00DF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Beskärning:</w:t>
      </w:r>
    </w:p>
    <w:p w:rsidR="00CD1C53" w:rsidRDefault="00CD1C53" w:rsidP="00DF5F27">
      <w:pPr>
        <w:rPr>
          <w:sz w:val="24"/>
          <w:szCs w:val="24"/>
        </w:rPr>
      </w:pPr>
      <w:r>
        <w:rPr>
          <w:sz w:val="24"/>
          <w:szCs w:val="24"/>
        </w:rPr>
        <w:t>För att hålla buskarna vackra och lagom gamla gallrar med dem efter ca 3 år på växtplatsen genom att skära av de äldsta och grövsta grenarna längst nere vid marken.</w:t>
      </w:r>
    </w:p>
    <w:p w:rsidR="00CD1C53" w:rsidRPr="00CD1C53" w:rsidRDefault="00CD1C53" w:rsidP="00DF5F27">
      <w:pPr>
        <w:rPr>
          <w:sz w:val="24"/>
          <w:szCs w:val="24"/>
        </w:rPr>
      </w:pPr>
      <w:r>
        <w:rPr>
          <w:sz w:val="24"/>
          <w:szCs w:val="24"/>
        </w:rPr>
        <w:t>Vårblommande buskar beskärs efter blomning, de övriga i mars-april.</w:t>
      </w:r>
    </w:p>
    <w:sectPr w:rsidR="00CD1C53" w:rsidRPr="00CD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C"/>
    <w:rsid w:val="00206921"/>
    <w:rsid w:val="00570F7C"/>
    <w:rsid w:val="00CD1C53"/>
    <w:rsid w:val="00DF5F27"/>
    <w:rsid w:val="00F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2013-02-12T12:06:00Z</dcterms:created>
  <dcterms:modified xsi:type="dcterms:W3CDTF">2013-02-12T12:25:00Z</dcterms:modified>
</cp:coreProperties>
</file>